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E9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  <w:t>平顶山市自然资源和规划局</w:t>
      </w:r>
    </w:p>
    <w:p w14:paraId="3C329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 w:bidi="ar"/>
        </w:rPr>
        <w:t>关于挂牌督办2026年3宗自然资源违法案件的通报</w:t>
      </w:r>
    </w:p>
    <w:bookmarkEnd w:id="0"/>
    <w:p w14:paraId="32D0E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　</w:t>
      </w:r>
    </w:p>
    <w:p w14:paraId="12040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　  为严厉打击自然资源违法违规行为，充分发挥查处典型违法案件的警示作用，维护好自然资源管理秩序，以“零容忍”的态度坚决遏制各类违法违规占用耕地发生，按照《平顶山市自然资源违法违规案件挂牌督办制度》有关规定，决定挂牌督办3宗违法案件，并向社会公开。</w:t>
      </w:r>
    </w:p>
    <w:p w14:paraId="12E9E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　　一、宝丰县宝丰三兴新型建材有限公司违法占地案</w:t>
      </w:r>
    </w:p>
    <w:p w14:paraId="580AE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　　宝丰县宝丰三兴新型建材有限公司涉嫌未经批准，擅自占用宝丰县闹店镇响谭村土地堆放机制砖，占地面积5.48亩。</w:t>
      </w:r>
    </w:p>
    <w:p w14:paraId="0EFFC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　　二、宝丰县石料加工厂违法占地案</w:t>
      </w:r>
    </w:p>
    <w:p w14:paraId="153F2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宝丰县石料加工厂涉嫌超用地批准范围，擅自占用宝丰县前营乡杨庄村土地堆放石料，占地面积6亩.</w:t>
      </w:r>
    </w:p>
    <w:p w14:paraId="36A9F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　　三、叶县高老庄垂钓基地改变用途案</w:t>
      </w:r>
    </w:p>
    <w:p w14:paraId="3B573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位于叶县叶邑镇八里园村的高老庄垂钓基地，涉嫌改变设施农用地用途作为经营场地，占地面积2.2亩。</w:t>
      </w:r>
    </w:p>
    <w:p w14:paraId="647FE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　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AA90B1-88E5-4478-BE0E-D69CC4DB65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D8F05C1-31C3-4D89-8555-52DF3376065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AE7829F-6AFE-4508-8199-F38BF993F7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D6FB5"/>
    <w:rsid w:val="24057157"/>
    <w:rsid w:val="27647521"/>
    <w:rsid w:val="2ECA06B3"/>
    <w:rsid w:val="4682613E"/>
    <w:rsid w:val="52E85BEE"/>
    <w:rsid w:val="67C65A33"/>
    <w:rsid w:val="6DC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355</Characters>
  <Lines>0</Lines>
  <Paragraphs>0</Paragraphs>
  <TotalTime>13</TotalTime>
  <ScaleCrop>false</ScaleCrop>
  <LinksUpToDate>false</LinksUpToDate>
  <CharactersWithSpaces>369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2026-10-29T00:58:00Z</dcterms:created>
  <dc:creator>Administrator</dc:creator>
  <cp:lastModifiedBy>她说</cp:lastModifiedBy>
  <dcterms:modified xsi:type="dcterms:W3CDTF">2026-10-30T02:53:05Z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eyJoZGlkIjoiNzY3ZTE4MjM0ODE4MmJmMGI3OTZjYWI5MmJiYjhjOTYiLCJ1c2VySWQiOiI3MDk1MzY0MzgifQ==</vt:lpwstr>
  </property>
  <property fmtid="{D5CDD505-2E9C-101B-9397-08002B2CF9AE}" pid="4" name="ICV">
    <vt:lpwstr>809B5718F65E4C89B188F4090EE3AB95_13</vt:lpwstr>
  </property>
</Properties>
</file>